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4D" w:rsidRDefault="00DF054D" w:rsidP="00DF054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</w:rPr>
        <w:br/>
        <w:t>Приказ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</w:p>
    <w:p w:rsidR="00DF054D" w:rsidRDefault="00DF054D" w:rsidP="00DF054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19 июня 2020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0"/>
      <w:bookmarkEnd w:id="0"/>
      <w:r>
        <w:rPr>
          <w:rFonts w:ascii="Arial" w:eastAsia="Times New Roman" w:hAnsi="Arial" w:cs="Arial"/>
          <w:color w:val="333333"/>
          <w:sz w:val="23"/>
          <w:szCs w:val="23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2. Признать утратившими силу приказы: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tbl>
      <w:tblPr>
        <w:tblW w:w="0" w:type="auto"/>
        <w:tblLook w:val="04A0"/>
      </w:tblPr>
      <w:tblGrid>
        <w:gridCol w:w="1392"/>
        <w:gridCol w:w="1392"/>
      </w:tblGrid>
      <w:tr w:rsidR="00DF054D" w:rsidTr="00DF054D"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054D" w:rsidRDefault="00DF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054D" w:rsidRDefault="00DF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 Кравцов</w:t>
            </w:r>
          </w:p>
        </w:tc>
      </w:tr>
    </w:tbl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Зарегистрировано в Минюсте РФ 17 июня 2020 г.</w:t>
      </w:r>
      <w:r>
        <w:rPr>
          <w:rFonts w:ascii="Arial" w:eastAsia="Times New Roman" w:hAnsi="Arial" w:cs="Arial"/>
          <w:color w:val="333333"/>
          <w:sz w:val="23"/>
          <w:szCs w:val="23"/>
        </w:rPr>
        <w:br/>
        <w:t>Регистрационный № 58681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Приложение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УТВЕРЖДЕН</w:t>
      </w:r>
      <w:r>
        <w:rPr>
          <w:rFonts w:ascii="Arial" w:eastAsia="Times New Roman" w:hAnsi="Arial" w:cs="Arial"/>
          <w:color w:val="333333"/>
          <w:sz w:val="23"/>
          <w:szCs w:val="23"/>
        </w:rPr>
        <w:br/>
        <w:t>приказом Министерства просвещения</w:t>
      </w:r>
      <w:r>
        <w:rPr>
          <w:rFonts w:ascii="Arial" w:eastAsia="Times New Roman" w:hAnsi="Arial" w:cs="Arial"/>
          <w:color w:val="333333"/>
          <w:sz w:val="23"/>
          <w:szCs w:val="23"/>
        </w:rPr>
        <w:br/>
        <w:t>Российской Федерации</w:t>
      </w:r>
      <w:r>
        <w:rPr>
          <w:rFonts w:ascii="Arial" w:eastAsia="Times New Roman" w:hAnsi="Arial" w:cs="Arial"/>
          <w:color w:val="333333"/>
          <w:sz w:val="23"/>
          <w:szCs w:val="23"/>
        </w:rPr>
        <w:br/>
        <w:t>от 15 мая 2020 г. № 236</w:t>
      </w:r>
    </w:p>
    <w:p w:rsidR="00DF054D" w:rsidRDefault="00DF054D" w:rsidP="00DF054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Порядок приема на обучение по образовательным программам дошкольного образования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</w:t>
      </w: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4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5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6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7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8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1) о заявлениях для направления и приема (индивидуальный номер и дата подачи заявления);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2) о статусах обработки заявлений, об основаниях их изменения и комментарии к ним;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4) о документе о предоставлении места в государственной или муниципальной образовательной организации;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5) о документе о зачислении ребенка в государственную или муниципальную образовательную организацию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а) фамилия, имя, отчество (последнее - при наличии)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6) дата рождения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в) реквизиты свидетельства о рождении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г) адрес места жительства (места пребывания, места фактического проживания)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д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>) фамилия, имя, отчество (последнее - при наличии) родителей (законных представителей)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е) реквизиты документа, удостоверяющего личность родителя (законного представителя)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ж) реквизиты документа, подтверждающего установление опеки (при наличии);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з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>) адрес электронной почты, номер телефона (при наличии) родителей (законных представителей)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л) о направленности дошкольной группы;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м) о необходимом режиме пребывания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н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>) о желаемой дате приема на обучение.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ии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>), имя (имена), отчество(-а) (последнее - при наличии) братьев и (или) сестер.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свидетельство о рождении ребенка или для иностранных граждан и лиц без гражданства - документ(-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ы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>), удостоверяющий(е) личность ребенка и подтверждающий(е) законность представления прав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документ, подтверждающий установление опеки (при необходимости);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документ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психолого-медико-педагогической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 xml:space="preserve"> комиссии (при необходимости);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10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Копии предъявляемых при приеме документов хранятся в образовательной организации.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психолого-медико-педагогической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 xml:space="preserve"> комиссии.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>
        <w:rPr>
          <w:rFonts w:ascii="Arial" w:eastAsia="Times New Roman" w:hAnsi="Arial" w:cs="Arial"/>
          <w:color w:val="333333"/>
          <w:sz w:val="23"/>
          <w:szCs w:val="23"/>
        </w:rPr>
        <w:t> с родителями (законными представителями) ребенка.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------------------------------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333333"/>
          <w:sz w:val="23"/>
          <w:szCs w:val="23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color w:val="333333"/>
          <w:sz w:val="23"/>
          <w:szCs w:val="23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lastRenderedPageBreak/>
        <w:t>3</w:t>
      </w:r>
      <w:r>
        <w:rPr>
          <w:rFonts w:ascii="Arial" w:eastAsia="Times New Roman" w:hAnsi="Arial" w:cs="Arial"/>
          <w:color w:val="333333"/>
          <w:sz w:val="23"/>
          <w:szCs w:val="23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4</w:t>
      </w:r>
      <w:r>
        <w:rPr>
          <w:rFonts w:ascii="Arial" w:eastAsia="Times New Roman" w:hAnsi="Arial" w:cs="Arial"/>
          <w:color w:val="333333"/>
          <w:sz w:val="23"/>
          <w:szCs w:val="23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5</w:t>
      </w:r>
      <w:r>
        <w:rPr>
          <w:rFonts w:ascii="Arial" w:eastAsia="Times New Roman" w:hAnsi="Arial" w:cs="Arial"/>
          <w:color w:val="333333"/>
          <w:sz w:val="23"/>
          <w:szCs w:val="23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6</w:t>
      </w:r>
      <w:r>
        <w:rPr>
          <w:rFonts w:ascii="Arial" w:eastAsia="Times New Roman" w:hAnsi="Arial" w:cs="Arial"/>
          <w:color w:val="333333"/>
          <w:sz w:val="23"/>
          <w:szCs w:val="23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7</w:t>
      </w:r>
      <w:r>
        <w:rPr>
          <w:rFonts w:ascii="Arial" w:eastAsia="Times New Roman" w:hAnsi="Arial" w:cs="Arial"/>
          <w:color w:val="333333"/>
          <w:sz w:val="23"/>
          <w:szCs w:val="23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8 </w:t>
      </w:r>
      <w:r>
        <w:rPr>
          <w:rFonts w:ascii="Arial" w:eastAsia="Times New Roman" w:hAnsi="Arial" w:cs="Arial"/>
          <w:color w:val="333333"/>
          <w:sz w:val="23"/>
          <w:szCs w:val="23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 52, ст. 6626; 2012, N 2, ст. 375).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r>
        <w:rPr>
          <w:rFonts w:ascii="Arial" w:eastAsia="Times New Roman" w:hAnsi="Arial" w:cs="Arial"/>
          <w:color w:val="333333"/>
          <w:sz w:val="23"/>
          <w:szCs w:val="23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10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 Пункт 11.1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>
        <w:rPr>
          <w:rFonts w:ascii="Arial" w:eastAsia="Times New Roman" w:hAnsi="Arial" w:cs="Arial"/>
          <w:color w:val="333333"/>
          <w:sz w:val="23"/>
          <w:szCs w:val="23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DF054D" w:rsidRDefault="00DF054D" w:rsidP="00DF054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bookmarkStart w:id="1" w:name="review"/>
      <w:bookmarkEnd w:id="1"/>
      <w:r>
        <w:rPr>
          <w:rFonts w:ascii="Arial" w:eastAsia="Times New Roman" w:hAnsi="Arial" w:cs="Arial"/>
          <w:b/>
          <w:bCs/>
          <w:color w:val="4D4D4D"/>
          <w:sz w:val="27"/>
          <w:szCs w:val="27"/>
        </w:rPr>
        <w:t>Обзор документа</w:t>
      </w:r>
    </w:p>
    <w:p w:rsidR="00DF054D" w:rsidRDefault="00062417" w:rsidP="00DF0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41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.75pt" o:hralign="center" o:hrstd="t" o:hrnoshade="t" o:hr="t" fillcolor="#333" stroked="f"/>
        </w:pic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Минпросвещения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 xml:space="preserve"> утвердило новый порядок приема на обучение по программам дошкольного образования.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lastRenderedPageBreak/>
        <w:t>Закреплено право преимущественного приема детей в те детские сады, где обучаются их братья или сестры. При этом дети должны проживать в одной семье и иметь общее место жительства.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Реализованы нормы Закона об образовании по уведомлению родителей (законных представителей) о статусах обработки заявлений о приеме в детские сады и информированию как о результатах предоставления мест, так и об итогах приема.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Уточнены порядок и способы подачи заявлений.</w:t>
      </w:r>
    </w:p>
    <w:p w:rsidR="00DF054D" w:rsidRDefault="00DF054D" w:rsidP="00DF05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Прежний порядок утратил силу.</w:t>
      </w:r>
    </w:p>
    <w:p w:rsidR="005A5F2E" w:rsidRDefault="005A5F2E"/>
    <w:sectPr w:rsidR="005A5F2E" w:rsidSect="0006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054D"/>
    <w:rsid w:val="00062417"/>
    <w:rsid w:val="005A5F2E"/>
    <w:rsid w:val="00D61CB9"/>
    <w:rsid w:val="00D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142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2842</Words>
  <Characters>16202</Characters>
  <Application>Microsoft Office Word</Application>
  <DocSecurity>0</DocSecurity>
  <Lines>135</Lines>
  <Paragraphs>38</Paragraphs>
  <ScaleCrop>false</ScaleCrop>
  <Company>Grizli777</Company>
  <LinksUpToDate>false</LinksUpToDate>
  <CharactersWithSpaces>19006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DolininaTA</cp:lastModifiedBy>
  <cp:revision>2</cp:revision>
  <dcterms:created xsi:type="dcterms:W3CDTF">2022-04-01T08:17:00Z</dcterms:created>
  <dcterms:modified xsi:type="dcterms:W3CDTF">2022-04-01T08:17:00Z</dcterms:modified>
</cp:coreProperties>
</file>